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clear" w:pos="397"/>
          <w:tab w:val="clear" w:pos="794"/>
          <w:tab w:val="clear" w:pos="1191"/>
        </w:tabs>
        <w:rPr>
          <w:szCs w:val="22"/>
        </w:rPr>
      </w:pPr>
    </w:p>
    <w:p>
      <w:pPr>
        <w:tabs>
          <w:tab w:val="clear" w:pos="397"/>
          <w:tab w:val="clear" w:pos="794"/>
          <w:tab w:val="clear" w:pos="1191"/>
        </w:tabs>
        <w:rPr>
          <w:szCs w:val="22"/>
        </w:rPr>
      </w:pPr>
    </w:p>
    <w:p>
      <w:pPr>
        <w:pStyle w:val="THName810"/>
        <w:framePr w:w="2524" w:h="14285" w:hRule="exact" w:hSpace="181" w:wrap="around" w:vAnchor="page" w:hAnchor="page" w:x="9018" w:y="1985"/>
        <w:spacing w:line="140" w:lineRule="exact"/>
        <w:rPr>
          <w:rStyle w:val="THbold"/>
        </w:rPr>
      </w:pPr>
    </w:p>
    <w:p>
      <w:pPr>
        <w:pStyle w:val="THName810"/>
        <w:framePr w:w="2524" w:h="14285" w:hRule="exact" w:hSpace="181" w:wrap="around" w:vAnchor="page" w:hAnchor="page" w:x="9018" w:y="1985"/>
        <w:rPr>
          <w:rStyle w:val="THbold"/>
        </w:rPr>
      </w:pPr>
    </w:p>
    <w:p>
      <w:pPr>
        <w:pStyle w:val="THName810"/>
        <w:framePr w:w="2524" w:h="14285" w:hRule="exact" w:hSpace="181" w:wrap="around" w:vAnchor="page" w:hAnchor="page" w:x="9018" w:y="1985"/>
        <w:rPr>
          <w:rStyle w:val="THbold"/>
        </w:rPr>
      </w:pPr>
    </w:p>
    <w:p>
      <w:pPr>
        <w:pStyle w:val="THName810"/>
        <w:framePr w:w="2524" w:h="14285" w:hRule="exact" w:hSpace="181" w:wrap="around" w:vAnchor="page" w:hAnchor="page" w:x="9018" w:y="1985"/>
        <w:rPr>
          <w:rStyle w:val="THbold"/>
        </w:rPr>
      </w:pPr>
    </w:p>
    <w:p>
      <w:pPr>
        <w:pStyle w:val="THName810"/>
        <w:framePr w:w="2524" w:h="14285" w:hRule="exact" w:hSpace="181" w:wrap="around" w:vAnchor="page" w:hAnchor="page" w:x="9018" w:y="1985"/>
        <w:rPr>
          <w:rStyle w:val="THbold"/>
        </w:rPr>
      </w:pPr>
    </w:p>
    <w:bookmarkStart w:id="0" w:name="Presse"/>
    <w:p>
      <w:pPr>
        <w:pStyle w:val="THName810"/>
        <w:framePr w:w="2524" w:h="14285" w:hRule="exact" w:hSpace="181" w:wrap="around" w:vAnchor="page" w:hAnchor="page" w:x="9018" w:y="1985"/>
        <w:rPr>
          <w:b/>
        </w:rPr>
      </w:pPr>
      <w:r>
        <w:rPr>
          <w:b/>
        </w:rPr>
        <w:fldChar w:fldCharType="begin">
          <w:ffData>
            <w:name w:val="Presse"/>
            <w:enabled/>
            <w:calcOnExit w:val="0"/>
            <w:textInput>
              <w:maxLength w:val="25"/>
            </w:textInput>
          </w:ffData>
        </w:fldChar>
      </w:r>
      <w:r>
        <w:rPr>
          <w:b/>
        </w:rPr>
        <w:instrText xml:space="preserve"> FORMTEXT </w:instrText>
      </w:r>
      <w:r>
        <w:rPr>
          <w:b/>
        </w:rPr>
      </w:r>
      <w:r>
        <w:rPr>
          <w:b/>
        </w:rPr>
        <w:fldChar w:fldCharType="separate"/>
      </w:r>
      <w:r>
        <w:rPr>
          <w:b/>
        </w:rPr>
        <w:t>Die Pressesprecherin</w:t>
      </w:r>
      <w:r>
        <w:rPr>
          <w:b/>
        </w:rPr>
        <w:fldChar w:fldCharType="end"/>
      </w:r>
      <w:bookmarkEnd w:id="0"/>
    </w:p>
    <w:p>
      <w:pPr>
        <w:pStyle w:val="THName810"/>
        <w:framePr w:w="2524" w:h="14285" w:hRule="exact" w:hSpace="181" w:wrap="around" w:vAnchor="page" w:hAnchor="page" w:x="9018" w:y="1985"/>
      </w:pPr>
      <w:proofErr w:type="spellStart"/>
      <w:r>
        <w:t>RinVG</w:t>
      </w:r>
      <w:proofErr w:type="spellEnd"/>
      <w:r>
        <w:t xml:space="preserve"> </w:t>
      </w:r>
      <w:proofErr w:type="spellStart"/>
      <w:r>
        <w:t>Szurlies</w:t>
      </w:r>
      <w:proofErr w:type="spellEnd"/>
    </w:p>
    <w:p>
      <w:pPr>
        <w:pStyle w:val="THName810"/>
        <w:framePr w:w="2524" w:h="14285" w:hRule="exact" w:hSpace="181" w:wrap="around" w:vAnchor="page" w:hAnchor="page" w:x="9018" w:y="1985"/>
        <w:rPr>
          <w:rStyle w:val="THbold"/>
          <w:b w:val="0"/>
        </w:rPr>
      </w:pPr>
    </w:p>
    <w:p>
      <w:pPr>
        <w:pStyle w:val="THName810"/>
        <w:framePr w:w="2524" w:h="14285" w:hRule="exact" w:hSpace="181" w:wrap="around" w:vAnchor="page" w:hAnchor="page" w:x="9018" w:y="1985"/>
        <w:rPr>
          <w:rStyle w:val="THbold"/>
        </w:rPr>
      </w:pPr>
      <w:r>
        <w:rPr>
          <w:rStyle w:val="THbold"/>
        </w:rPr>
        <w:t>Durchwahl:</w:t>
      </w:r>
    </w:p>
    <w:p>
      <w:pPr>
        <w:pStyle w:val="THName810"/>
        <w:framePr w:w="2524" w:h="14285" w:hRule="exact" w:hSpace="181" w:wrap="around" w:vAnchor="page" w:hAnchor="page" w:x="9018" w:y="1985"/>
        <w:rPr>
          <w:rFonts w:eastAsia="Cambria"/>
        </w:rPr>
      </w:pPr>
      <w:r>
        <w:rPr>
          <w:rFonts w:eastAsia="Cambria"/>
        </w:rPr>
        <w:t>Telefon 03693 509-351</w:t>
      </w:r>
    </w:p>
    <w:p>
      <w:pPr>
        <w:pStyle w:val="THName810"/>
        <w:framePr w:w="2524" w:h="14285" w:hRule="exact" w:hSpace="181" w:wrap="around" w:vAnchor="page" w:hAnchor="page" w:x="9018" w:y="1985"/>
        <w:tabs>
          <w:tab w:val="left" w:pos="709"/>
        </w:tabs>
        <w:rPr>
          <w:rFonts w:eastAsia="Cambria"/>
        </w:rPr>
      </w:pPr>
      <w:r>
        <w:rPr>
          <w:rFonts w:eastAsia="Cambria"/>
        </w:rPr>
        <w:t>Telefax 03693 509-</w:t>
      </w:r>
      <w:r>
        <w:rPr>
          <w:rFonts w:eastAsia="Cambria"/>
        </w:rPr>
        <w:fldChar w:fldCharType="begin">
          <w:ffData>
            <w:name w:val="Fax"/>
            <w:enabled/>
            <w:calcOnExit w:val="0"/>
            <w:textInput>
              <w:default w:val="398"/>
              <w:maxLength w:val="7"/>
            </w:textInput>
          </w:ffData>
        </w:fldChar>
      </w:r>
      <w:bookmarkStart w:id="1" w:name="Fax"/>
      <w:r>
        <w:rPr>
          <w:rFonts w:eastAsia="Cambria"/>
        </w:rPr>
        <w:instrText xml:space="preserve"> FORMTEXT </w:instrText>
      </w:r>
      <w:r>
        <w:rPr>
          <w:rFonts w:eastAsia="Cambria"/>
        </w:rPr>
      </w:r>
      <w:r>
        <w:rPr>
          <w:rFonts w:eastAsia="Cambria"/>
        </w:rPr>
        <w:fldChar w:fldCharType="separate"/>
      </w:r>
      <w:r>
        <w:rPr>
          <w:rFonts w:eastAsia="Cambria"/>
          <w:noProof/>
        </w:rPr>
        <w:t>398</w:t>
      </w:r>
      <w:r>
        <w:rPr>
          <w:rFonts w:eastAsia="Cambria"/>
        </w:rPr>
        <w:fldChar w:fldCharType="end"/>
      </w:r>
      <w:bookmarkEnd w:id="1"/>
    </w:p>
    <w:p>
      <w:pPr>
        <w:pStyle w:val="THName810"/>
        <w:framePr w:w="2524" w:h="14285" w:hRule="exact" w:hSpace="181" w:wrap="around" w:vAnchor="page" w:hAnchor="page" w:x="9018" w:y="1985"/>
        <w:rPr>
          <w:rFonts w:eastAsia="Cambria"/>
        </w:rPr>
      </w:pPr>
    </w:p>
    <w:p>
      <w:pPr>
        <w:pStyle w:val="THName810"/>
        <w:framePr w:w="2524" w:h="14285" w:hRule="exact" w:hSpace="181" w:wrap="around" w:vAnchor="page" w:hAnchor="page" w:x="9018" w:y="1985"/>
        <w:rPr>
          <w:rFonts w:eastAsia="Cambria"/>
        </w:rPr>
      </w:pPr>
      <w:r>
        <w:rPr>
          <w:rFonts w:eastAsia="Cambria"/>
        </w:rPr>
        <w:t>pressevgme@thfj.thueringen.de</w:t>
      </w:r>
    </w:p>
    <w:p>
      <w:pPr>
        <w:pStyle w:val="THName810"/>
        <w:framePr w:w="2524" w:h="14285" w:hRule="exact" w:hSpace="181" w:wrap="around" w:vAnchor="page" w:hAnchor="page" w:x="9018" w:y="1985"/>
        <w:rPr>
          <w:rFonts w:eastAsia="Cambria"/>
        </w:rPr>
      </w:pPr>
    </w:p>
    <w:p>
      <w:pPr>
        <w:pStyle w:val="THName810"/>
        <w:framePr w:w="2524" w:h="14285" w:hRule="exact" w:hSpace="181" w:wrap="around" w:vAnchor="page" w:hAnchor="page" w:x="9018" w:y="1985"/>
        <w:rPr>
          <w:rFonts w:eastAsia="Cambria"/>
        </w:rPr>
      </w:pPr>
    </w:p>
    <w:p>
      <w:pPr>
        <w:pStyle w:val="THName810"/>
        <w:framePr w:w="2524" w:h="14285" w:hRule="exact" w:hSpace="181" w:wrap="around" w:vAnchor="page" w:hAnchor="page" w:x="9018" w:y="1985"/>
        <w:rPr>
          <w:rFonts w:eastAsia="Cambria"/>
        </w:rPr>
      </w:pPr>
      <w:r>
        <w:rPr>
          <w:rFonts w:eastAsia="Cambria"/>
        </w:rPr>
        <w:t>Meiningen</w:t>
      </w:r>
    </w:p>
    <w:bookmarkStart w:id="2" w:name="Datum"/>
    <w:p>
      <w:pPr>
        <w:pStyle w:val="THName810"/>
        <w:framePr w:w="2524" w:h="14285" w:hRule="exact" w:hSpace="181" w:wrap="around" w:vAnchor="page" w:hAnchor="page" w:x="9018" w:y="1985"/>
      </w:pPr>
      <w:r>
        <w:fldChar w:fldCharType="begin">
          <w:ffData>
            <w:name w:val="Datum"/>
            <w:enabled/>
            <w:calcOnExit w:val="0"/>
            <w:textInput>
              <w:type w:val="date"/>
              <w:format w:val="d. MMMM yyyy"/>
            </w:textInput>
          </w:ffData>
        </w:fldChar>
      </w:r>
      <w:r>
        <w:instrText xml:space="preserve"> FORMTEXT </w:instrText>
      </w:r>
      <w:r>
        <w:fldChar w:fldCharType="separate"/>
      </w:r>
      <w:r>
        <w:t>4. Juni 2026</w:t>
      </w:r>
      <w:r>
        <w:fldChar w:fldCharType="end"/>
      </w:r>
      <w:bookmarkEnd w:id="2"/>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Name810"/>
        <w:framePr w:w="2524" w:h="14285" w:hRule="exact" w:hSpace="181" w:wrap="around" w:vAnchor="page" w:hAnchor="page" w:x="9018" w:y="1985"/>
      </w:pPr>
    </w:p>
    <w:p>
      <w:pPr>
        <w:pStyle w:val="THAbbinder79"/>
        <w:framePr w:w="2524" w:h="14285" w:hRule="exact" w:hSpace="181" w:wrap="around" w:vAnchor="page" w:hAnchor="page" w:x="9018" w:y="1985"/>
        <w:rPr>
          <w:rStyle w:val="THbold"/>
        </w:rPr>
      </w:pPr>
    </w:p>
    <w:p>
      <w:pPr>
        <w:pStyle w:val="THAbbinder79"/>
        <w:framePr w:w="2524" w:h="14285" w:hRule="exact" w:hSpace="181" w:wrap="around" w:vAnchor="page" w:hAnchor="page" w:x="9018" w:y="1985"/>
        <w:rPr>
          <w:rStyle w:val="THbold"/>
        </w:rPr>
      </w:pPr>
      <w:r>
        <w:rPr>
          <w:rStyle w:val="THbold"/>
        </w:rPr>
        <w:t>Verwaltungsgericht</w:t>
      </w:r>
    </w:p>
    <w:p>
      <w:pPr>
        <w:pStyle w:val="THAbbinder79"/>
        <w:framePr w:w="2524" w:h="14285" w:hRule="exact" w:hSpace="181" w:wrap="around" w:vAnchor="page" w:hAnchor="page" w:x="9018" w:y="1985"/>
        <w:rPr>
          <w:rStyle w:val="THbold"/>
        </w:rPr>
      </w:pPr>
      <w:r>
        <w:rPr>
          <w:rStyle w:val="THbold"/>
        </w:rPr>
        <w:t>Meiningen</w:t>
      </w:r>
    </w:p>
    <w:p>
      <w:pPr>
        <w:pStyle w:val="THAbbinder79"/>
        <w:framePr w:w="2524" w:h="14285" w:hRule="exact" w:hSpace="181" w:wrap="around" w:vAnchor="page" w:hAnchor="page" w:x="9018" w:y="1985"/>
      </w:pPr>
      <w:r>
        <w:t>Lindenallee 15</w:t>
      </w:r>
    </w:p>
    <w:p>
      <w:pPr>
        <w:pStyle w:val="THAbbinder79"/>
        <w:framePr w:w="2524" w:h="14285" w:hRule="exact" w:hSpace="181" w:wrap="around" w:vAnchor="page" w:hAnchor="page" w:x="9018" w:y="1985"/>
      </w:pPr>
      <w:r>
        <w:t>98617 Meiningen</w:t>
      </w:r>
    </w:p>
    <w:p>
      <w:pPr>
        <w:pStyle w:val="THAbbinder79"/>
        <w:framePr w:w="2524" w:h="14285" w:hRule="exact" w:hSpace="181" w:wrap="around" w:vAnchor="page" w:hAnchor="page" w:x="9018" w:y="1985"/>
      </w:pPr>
    </w:p>
    <w:p>
      <w:pPr>
        <w:pStyle w:val="THAbbinder79"/>
        <w:framePr w:w="2524" w:h="14285" w:hRule="exact" w:hSpace="181" w:wrap="around" w:vAnchor="page" w:hAnchor="page" w:x="9018" w:y="1985"/>
      </w:pPr>
      <w:r>
        <w:t>www. verwaltungsgerichte.thueringen.de</w:t>
      </w:r>
    </w:p>
    <w:p>
      <w:pPr>
        <w:tabs>
          <w:tab w:val="clear" w:pos="397"/>
          <w:tab w:val="clear" w:pos="794"/>
          <w:tab w:val="clear" w:pos="1191"/>
        </w:tabs>
        <w:rPr>
          <w:szCs w:val="22"/>
        </w:rPr>
      </w:pPr>
    </w:p>
    <w:p>
      <w:pPr>
        <w:tabs>
          <w:tab w:val="clear" w:pos="397"/>
          <w:tab w:val="clear" w:pos="794"/>
          <w:tab w:val="clear" w:pos="1191"/>
        </w:tabs>
        <w:rPr>
          <w:szCs w:val="22"/>
        </w:rPr>
      </w:pPr>
    </w:p>
    <w:p>
      <w:pPr>
        <w:spacing w:line="440" w:lineRule="exact"/>
        <w:rPr>
          <w:rStyle w:val="THbold"/>
          <w:sz w:val="44"/>
        </w:rPr>
      </w:pPr>
      <w:r>
        <w:rPr>
          <w:rStyle w:val="THbold"/>
          <w:sz w:val="44"/>
        </w:rPr>
        <w:t>Medieninformation</w:t>
      </w:r>
    </w:p>
    <w:p>
      <w:pPr>
        <w:tabs>
          <w:tab w:val="clear" w:pos="397"/>
          <w:tab w:val="clear" w:pos="794"/>
          <w:tab w:val="clear" w:pos="1191"/>
        </w:tabs>
        <w:rPr>
          <w:sz w:val="16"/>
          <w:szCs w:val="16"/>
          <w:u w:val="single"/>
        </w:rPr>
      </w:pPr>
    </w:p>
    <w:p>
      <w:pPr>
        <w:tabs>
          <w:tab w:val="clear" w:pos="397"/>
          <w:tab w:val="clear" w:pos="794"/>
          <w:tab w:val="clear" w:pos="1191"/>
        </w:tabs>
        <w:rPr>
          <w:sz w:val="12"/>
          <w:szCs w:val="12"/>
        </w:rPr>
      </w:pPr>
    </w:p>
    <w:p>
      <w:pPr>
        <w:tabs>
          <w:tab w:val="clear" w:pos="397"/>
          <w:tab w:val="clear" w:pos="794"/>
          <w:tab w:val="clear" w:pos="1191"/>
        </w:tabs>
        <w:rPr>
          <w:sz w:val="12"/>
          <w:szCs w:val="12"/>
        </w:rPr>
      </w:pPr>
    </w:p>
    <w:p>
      <w:pPr>
        <w:tabs>
          <w:tab w:val="clear" w:pos="397"/>
          <w:tab w:val="clear" w:pos="794"/>
          <w:tab w:val="clear" w:pos="1191"/>
        </w:tabs>
        <w:spacing w:line="264" w:lineRule="exact"/>
        <w:rPr>
          <w:szCs w:val="22"/>
        </w:rPr>
      </w:pPr>
      <w:bookmarkStart w:id="3" w:name="Anschrift4"/>
      <w:r>
        <w:rPr>
          <w:rStyle w:val="THbold"/>
          <w:b w:val="0"/>
        </w:rPr>
        <w:t>1/</w:t>
      </w:r>
      <w:r>
        <w:rPr>
          <w:szCs w:val="22"/>
        </w:rPr>
        <w:t>2026</w:t>
      </w:r>
    </w:p>
    <w:bookmarkEnd w:id="3"/>
    <w:p>
      <w:pPr>
        <w:rPr>
          <w:szCs w:val="22"/>
        </w:rPr>
      </w:pPr>
    </w:p>
    <w:p>
      <w:pPr>
        <w:tabs>
          <w:tab w:val="clear" w:pos="397"/>
          <w:tab w:val="clear" w:pos="794"/>
          <w:tab w:val="clear" w:pos="1191"/>
        </w:tabs>
        <w:spacing w:line="264" w:lineRule="exact"/>
        <w:rPr>
          <w:szCs w:val="22"/>
        </w:rPr>
      </w:pPr>
      <w:r>
        <w:rPr>
          <w:szCs w:val="22"/>
        </w:rPr>
        <w:t>Verwaltungsgericht Meiningen</w:t>
      </w:r>
    </w:p>
    <w:p>
      <w:pPr>
        <w:tabs>
          <w:tab w:val="clear" w:pos="397"/>
          <w:tab w:val="clear" w:pos="794"/>
          <w:tab w:val="clear" w:pos="1191"/>
        </w:tabs>
        <w:spacing w:line="264" w:lineRule="exact"/>
        <w:rPr>
          <w:szCs w:val="22"/>
        </w:rPr>
      </w:pPr>
    </w:p>
    <w:p>
      <w:pPr>
        <w:tabs>
          <w:tab w:val="clear" w:pos="397"/>
          <w:tab w:val="clear" w:pos="794"/>
          <w:tab w:val="clear" w:pos="1191"/>
        </w:tabs>
        <w:spacing w:line="264" w:lineRule="exact"/>
        <w:rPr>
          <w:szCs w:val="22"/>
        </w:rPr>
      </w:pPr>
    </w:p>
    <w:p>
      <w:pPr>
        <w:tabs>
          <w:tab w:val="clear" w:pos="397"/>
          <w:tab w:val="clear" w:pos="794"/>
          <w:tab w:val="clear" w:pos="1191"/>
        </w:tabs>
        <w:spacing w:line="264" w:lineRule="exact"/>
      </w:pPr>
    </w:p>
    <w:p>
      <w:pPr>
        <w:tabs>
          <w:tab w:val="clear" w:pos="397"/>
          <w:tab w:val="clear" w:pos="794"/>
          <w:tab w:val="clear" w:pos="1191"/>
        </w:tabs>
        <w:spacing w:line="264" w:lineRule="exact"/>
        <w:sectPr>
          <w:headerReference w:type="even" r:id="rId6"/>
          <w:headerReference w:type="default" r:id="rId7"/>
          <w:footerReference w:type="even" r:id="rId8"/>
          <w:footerReference w:type="default" r:id="rId9"/>
          <w:headerReference w:type="first" r:id="rId10"/>
          <w:footerReference w:type="first" r:id="rId11"/>
          <w:type w:val="continuous"/>
          <w:pgSz w:w="11907" w:h="16840"/>
          <w:pgMar w:top="1418" w:right="3119" w:bottom="1276" w:left="1276" w:header="720" w:footer="720" w:gutter="0"/>
          <w:cols w:space="720"/>
          <w:titlePg/>
        </w:sectPr>
      </w:pPr>
    </w:p>
    <w:p>
      <w:pPr>
        <w:tabs>
          <w:tab w:val="clear" w:pos="397"/>
          <w:tab w:val="clear" w:pos="794"/>
          <w:tab w:val="clear" w:pos="1191"/>
        </w:tabs>
        <w:spacing w:line="264" w:lineRule="exact"/>
        <w:rPr>
          <w:rFonts w:cs="Arial"/>
          <w:b/>
          <w:bCs/>
          <w:sz w:val="24"/>
          <w:szCs w:val="24"/>
          <w:u w:val="single"/>
        </w:rPr>
      </w:pPr>
      <w:r>
        <w:rPr>
          <w:rFonts w:cs="Arial"/>
          <w:b/>
          <w:bCs/>
          <w:sz w:val="24"/>
          <w:szCs w:val="24"/>
          <w:u w:val="single"/>
        </w:rPr>
        <w:t>Presseerklärung: Verfahren zur Stadtratswahl am 26.05.2024 in Steinbach-Hallenberg</w:t>
      </w:r>
    </w:p>
    <w:p>
      <w:pPr>
        <w:tabs>
          <w:tab w:val="clear" w:pos="397"/>
          <w:tab w:val="clear" w:pos="794"/>
          <w:tab w:val="clear" w:pos="1191"/>
        </w:tabs>
        <w:spacing w:line="264" w:lineRule="exact"/>
        <w:rPr>
          <w:rFonts w:cs="Arial"/>
          <w:b/>
          <w:bCs/>
          <w:sz w:val="24"/>
          <w:szCs w:val="24"/>
          <w:u w:val="single"/>
        </w:rPr>
      </w:pPr>
    </w:p>
    <w:p>
      <w:pPr>
        <w:jc w:val="both"/>
        <w:rPr>
          <w:sz w:val="24"/>
          <w:szCs w:val="24"/>
        </w:rPr>
      </w:pPr>
      <w:r>
        <w:rPr>
          <w:sz w:val="24"/>
          <w:szCs w:val="24"/>
        </w:rPr>
        <w:t xml:space="preserve">Die 2. Kammer des Verwaltungsgerichts Meiningen hat am 02.06.2026 über eine Anfechtung der Wahl des Stadtrats der Stadt Steinbach-Hallenberg verhandelt. </w:t>
      </w:r>
    </w:p>
    <w:p>
      <w:pPr>
        <w:jc w:val="both"/>
        <w:rPr>
          <w:sz w:val="24"/>
          <w:szCs w:val="24"/>
        </w:rPr>
      </w:pPr>
    </w:p>
    <w:p>
      <w:pPr>
        <w:jc w:val="both"/>
        <w:rPr>
          <w:sz w:val="24"/>
          <w:szCs w:val="24"/>
        </w:rPr>
      </w:pPr>
      <w:r>
        <w:rPr>
          <w:sz w:val="24"/>
          <w:szCs w:val="24"/>
        </w:rPr>
        <w:t>Der Kläger rügte neben anderen Wahlrechtsverstößen insbesondere, dass der Bürgermeister gegen das Gebot der Neutralität in der „heißen Phase“ des Wahlkampfes verstoßen habe und dadurch das Wahlergebnis beeinflusst worden sei. Zwar ist Öffentlichkeitsarbeit eines Bürgermeisters grundsätzlich zulässig. Diese unterliegt in Wahlzeiten aber einem strengen Neutralitätsgebot. Es ist verletzt, wenn Äußerungen unter erkennbarer Bezugnahme auf das Bürgermeisteramt erfolgen, um ihnen damit eine aus der Autorität des Amts fließende besondere Glaubwürdigkeit oder Gewichtung zu verleihen.</w:t>
      </w:r>
    </w:p>
    <w:p>
      <w:pPr>
        <w:jc w:val="both"/>
        <w:rPr>
          <w:sz w:val="24"/>
          <w:szCs w:val="24"/>
        </w:rPr>
      </w:pPr>
    </w:p>
    <w:p>
      <w:pPr>
        <w:jc w:val="both"/>
        <w:rPr>
          <w:sz w:val="24"/>
          <w:szCs w:val="24"/>
        </w:rPr>
      </w:pPr>
      <w:r>
        <w:rPr>
          <w:sz w:val="24"/>
          <w:szCs w:val="24"/>
        </w:rPr>
        <w:t xml:space="preserve">Die Äußerungen des Bürgermeisters in privaten Medien sowie im Vorwort eines Amtsblattes der Stadt Steinbach-Hallenberg unmittelbar vor der Wahl verstießen gegen das Neutralitätsgebot und führten zum Erfolg der Wahlanfechtung. Der Stadtrat muss nunmehr neu gewählt werden. </w:t>
      </w:r>
    </w:p>
    <w:p>
      <w:pPr>
        <w:jc w:val="both"/>
        <w:rPr>
          <w:sz w:val="24"/>
          <w:szCs w:val="24"/>
        </w:rPr>
      </w:pPr>
    </w:p>
    <w:p>
      <w:pPr>
        <w:jc w:val="both"/>
        <w:rPr>
          <w:sz w:val="24"/>
          <w:szCs w:val="24"/>
        </w:rPr>
      </w:pPr>
      <w:r>
        <w:rPr>
          <w:sz w:val="24"/>
          <w:szCs w:val="24"/>
        </w:rPr>
        <w:t>Das Urteil ist noch nicht rechtskräftig.</w:t>
      </w:r>
    </w:p>
    <w:p>
      <w:pPr>
        <w:tabs>
          <w:tab w:val="clear" w:pos="397"/>
          <w:tab w:val="clear" w:pos="794"/>
          <w:tab w:val="clear" w:pos="1191"/>
        </w:tabs>
        <w:overflowPunct/>
        <w:textAlignment w:val="auto"/>
        <w:rPr>
          <w:rFonts w:cs="Arial"/>
          <w:sz w:val="24"/>
          <w:szCs w:val="24"/>
        </w:rPr>
      </w:pPr>
    </w:p>
    <w:p>
      <w:pPr>
        <w:tabs>
          <w:tab w:val="clear" w:pos="397"/>
          <w:tab w:val="clear" w:pos="794"/>
          <w:tab w:val="clear" w:pos="1191"/>
        </w:tabs>
        <w:overflowPunct/>
        <w:textAlignment w:val="auto"/>
        <w:rPr>
          <w:rFonts w:cs="Arial"/>
          <w:sz w:val="24"/>
          <w:szCs w:val="24"/>
        </w:rPr>
      </w:pPr>
    </w:p>
    <w:p>
      <w:pPr>
        <w:tabs>
          <w:tab w:val="clear" w:pos="397"/>
          <w:tab w:val="clear" w:pos="794"/>
          <w:tab w:val="clear" w:pos="1191"/>
        </w:tabs>
        <w:overflowPunct/>
        <w:textAlignment w:val="auto"/>
        <w:rPr>
          <w:rFonts w:cs="Arial"/>
          <w:sz w:val="24"/>
          <w:szCs w:val="24"/>
        </w:rPr>
      </w:pPr>
      <w:r>
        <w:rPr>
          <w:rFonts w:cs="Arial"/>
          <w:sz w:val="24"/>
          <w:szCs w:val="24"/>
        </w:rPr>
        <w:t>Die Pressesprecherin</w:t>
      </w:r>
    </w:p>
    <w:p>
      <w:pPr>
        <w:tabs>
          <w:tab w:val="clear" w:pos="397"/>
          <w:tab w:val="clear" w:pos="794"/>
          <w:tab w:val="clear" w:pos="1191"/>
        </w:tabs>
        <w:overflowPunct/>
        <w:spacing w:after="240"/>
        <w:textAlignment w:val="auto"/>
        <w:rPr>
          <w:rFonts w:cs="Arial"/>
          <w:sz w:val="24"/>
          <w:szCs w:val="24"/>
        </w:rPr>
      </w:pPr>
      <w:proofErr w:type="spellStart"/>
      <w:r>
        <w:rPr>
          <w:rFonts w:cs="Arial"/>
          <w:sz w:val="24"/>
          <w:szCs w:val="24"/>
        </w:rPr>
        <w:t>RinVG</w:t>
      </w:r>
      <w:proofErr w:type="spellEnd"/>
      <w:r>
        <w:rPr>
          <w:rFonts w:cs="Arial"/>
          <w:sz w:val="24"/>
          <w:szCs w:val="24"/>
        </w:rPr>
        <w:t xml:space="preserve"> </w:t>
      </w:r>
      <w:proofErr w:type="spellStart"/>
      <w:r>
        <w:rPr>
          <w:rFonts w:cs="Arial"/>
          <w:sz w:val="24"/>
          <w:szCs w:val="24"/>
        </w:rPr>
        <w:t>Szurlies</w:t>
      </w:r>
      <w:proofErr w:type="spellEnd"/>
    </w:p>
    <w:p>
      <w:pPr>
        <w:tabs>
          <w:tab w:val="clear" w:pos="397"/>
          <w:tab w:val="clear" w:pos="794"/>
          <w:tab w:val="clear" w:pos="1191"/>
        </w:tabs>
        <w:spacing w:line="264" w:lineRule="exact"/>
      </w:pPr>
    </w:p>
    <w:sectPr>
      <w:headerReference w:type="default" r:id="rId12"/>
      <w:footerReference w:type="default" r:id="rId13"/>
      <w:headerReference w:type="first" r:id="rId14"/>
      <w:type w:val="continuous"/>
      <w:pgSz w:w="11907" w:h="16840"/>
      <w:pgMar w:top="1418" w:right="3119" w:bottom="1276" w:left="1276"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t xml:space="preserve">Seite </w:t>
    </w:r>
    <w:r>
      <w:fldChar w:fldCharType="begin"/>
    </w:r>
    <w:r>
      <w:instrText xml:space="preserve"> PAGE </w:instrText>
    </w:r>
    <w:r>
      <w:fldChar w:fldCharType="separate"/>
    </w:r>
    <w:r>
      <w:rPr>
        <w:noProof/>
      </w:rPr>
      <w:t>2</w:t>
    </w:r>
    <w:r>
      <w:fldChar w:fldCharType="end"/>
    </w:r>
    <w:r>
      <w:t xml:space="preserve"> von </w:t>
    </w:r>
    <w:fldSimple w:instr=" NUMPAGES ">
      <w:r>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rPr>
        <w:sz w:val="14"/>
        <w:szCs w:val="14"/>
      </w:rPr>
    </w:pPr>
    <w:r>
      <w:rPr>
        <w:sz w:val="14"/>
        <w:szCs w:val="14"/>
      </w:rPr>
      <w:t xml:space="preserve">Informationen zum Schutz </w:t>
    </w:r>
    <w:proofErr w:type="gramStart"/>
    <w:r>
      <w:rPr>
        <w:sz w:val="14"/>
        <w:szCs w:val="14"/>
      </w:rPr>
      <w:t>Ihrer personenbezogen Daten</w:t>
    </w:r>
    <w:proofErr w:type="gramEnd"/>
    <w:r>
      <w:rPr>
        <w:sz w:val="14"/>
        <w:szCs w:val="14"/>
      </w:rPr>
      <w:t xml:space="preserve"> durch die Verwaltung des Verwaltungsgericht Meiningen erhalten Sie im Internet unter </w:t>
    </w:r>
    <w:hyperlink r:id="rId1" w:history="1">
      <w:r>
        <w:rPr>
          <w:rStyle w:val="Hyperlink"/>
          <w:sz w:val="14"/>
          <w:szCs w:val="14"/>
        </w:rPr>
        <w:t>www.verwaltungsgerichte.thueringen.de</w:t>
      </w:r>
    </w:hyperlink>
    <w:r>
      <w:rPr>
        <w:sz w:val="14"/>
        <w:szCs w:val="14"/>
      </w:rPr>
      <w:t xml:space="preserve"> . Auf Wunsch übersenden wir Ihnen eine Papierfassung.</w:t>
    </w:r>
  </w:p>
  <w:p>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t xml:space="preserve">Seite </w:t>
    </w:r>
    <w:r>
      <w:fldChar w:fldCharType="begin"/>
    </w:r>
    <w:r>
      <w:instrText xml:space="preserve"> PAGE </w:instrText>
    </w:r>
    <w:r>
      <w:fldChar w:fldCharType="separate"/>
    </w:r>
    <w:r>
      <w:rPr>
        <w:noProof/>
      </w:rPr>
      <w:t>1</w:t>
    </w:r>
    <w:r>
      <w:fldChar w:fldCharType="end"/>
    </w:r>
    <w:r>
      <w:t xml:space="preserve"> von </w:t>
    </w:r>
    <w:fldSimple w:instr=" NUMPAGES ">
      <w:r>
        <w:rPr>
          <w:noProof/>
        </w:rPr>
        <w:t>1</w:t>
      </w:r>
    </w:fldSimple>
    <w:bookmarkStart w:id="4" w:name="Sachbearbeite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rPr>
      <w:drawing>
        <wp:anchor distT="0" distB="0" distL="114300" distR="114300" simplePos="0" relativeHeight="251662336" behindDoc="0" locked="0" layoutInCell="1" allowOverlap="1">
          <wp:simplePos x="0" y="0"/>
          <wp:positionH relativeFrom="column">
            <wp:posOffset>2952115</wp:posOffset>
          </wp:positionH>
          <wp:positionV relativeFrom="paragraph">
            <wp:posOffset>-104140</wp:posOffset>
          </wp:positionV>
          <wp:extent cx="3067050" cy="781050"/>
          <wp:effectExtent l="0" t="0" r="0" b="0"/>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1" layoutInCell="1" allowOverlap="1">
              <wp:simplePos x="0" y="0"/>
              <wp:positionH relativeFrom="page">
                <wp:posOffset>165735</wp:posOffset>
              </wp:positionH>
              <wp:positionV relativeFrom="page">
                <wp:posOffset>3780790</wp:posOffset>
              </wp:positionV>
              <wp:extent cx="152400" cy="0"/>
              <wp:effectExtent l="0" t="0" r="0" b="0"/>
              <wp:wrapTight wrapText="bothSides">
                <wp:wrapPolygon edited="0">
                  <wp:start x="0" y="-2147483648"/>
                  <wp:lineTo x="0" y="-2147483648"/>
                  <wp:lineTo x="0" y="-2147483648"/>
                  <wp:lineTo x="0" y="-2147483648"/>
                  <wp:lineTo x="0" y="-2147483648"/>
                </wp:wrapPolygon>
              </wp:wrapTight>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05pt,297.7pt" to="25.0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" strokeweight=".5pt">
              <w10:wrap type="tight" anchorx="page" anchory="page"/>
              <w10:anchorlock/>
            </v:lin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-645160</wp:posOffset>
              </wp:positionH>
              <wp:positionV relativeFrom="page">
                <wp:posOffset>7584440</wp:posOffset>
              </wp:positionV>
              <wp:extent cx="152400" cy="0"/>
              <wp:effectExtent l="0" t="0" r="0" b="0"/>
              <wp:wrapSquare wrapText="bothSides"/>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8pt,597.2pt" to="-38.8pt,5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" strokeweight=".5pt">
              <w10:wrap type="square" anchory="page"/>
              <w10:anchorlock/>
            </v:line>
          </w:pict>
        </mc:Fallback>
      </mc:AlternateContent>
    </w:r>
    <w:r>
      <w:rPr>
        <w:noProof/>
      </w:rPr>
      <mc:AlternateContent>
        <mc:Choice Requires="wps">
          <w:drawing>
            <wp:anchor distT="0" distB="0" distL="114300" distR="114300" simplePos="0" relativeHeight="251659264" behindDoc="0" locked="1" layoutInCell="1" allowOverlap="1">
              <wp:simplePos x="0" y="0"/>
              <wp:positionH relativeFrom="column">
                <wp:posOffset>-645160</wp:posOffset>
              </wp:positionH>
              <wp:positionV relativeFrom="page">
                <wp:posOffset>5374640</wp:posOffset>
              </wp:positionV>
              <wp:extent cx="152400" cy="0"/>
              <wp:effectExtent l="0" t="0" r="0" b="0"/>
              <wp:wrapSquare wrapText="bothSides"/>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8pt,423.2pt" to="-38.8pt,4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" strokeweight=".5pt">
              <w10:wrap type="square" anchory="page"/>
              <w10:anchorlock/>
            </v:line>
          </w:pict>
        </mc:Fallback>
      </mc:AlternateContent>
    </w:r>
    <w:r>
      <w:rPr>
        <w:noProof/>
      </w:rPr>
      <w:drawing>
        <wp:anchor distT="0" distB="0" distL="114300" distR="114300" simplePos="0" relativeHeight="251658240" behindDoc="1" locked="0" layoutInCell="1" allowOverlap="1">
          <wp:simplePos x="0" y="0"/>
          <wp:positionH relativeFrom="column">
            <wp:posOffset>4817110</wp:posOffset>
          </wp:positionH>
          <wp:positionV relativeFrom="paragraph">
            <wp:posOffset>-6985</wp:posOffset>
          </wp:positionV>
          <wp:extent cx="1077595" cy="10106025"/>
          <wp:effectExtent l="0" t="0" r="0" b="0"/>
          <wp:wrapTight wrapText="bothSides">
            <wp:wrapPolygon edited="0">
              <wp:start x="0" y="0"/>
              <wp:lineTo x="0" y="21580"/>
              <wp:lineTo x="21384" y="21580"/>
              <wp:lineTo x="21384" y="0"/>
              <wp:lineTo x="0" y="0"/>
            </wp:wrapPolygon>
          </wp:wrapTight>
          <wp:docPr id="29" name="Bild 29" descr="einpi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inpixce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10106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rPr>
      <w:drawing>
        <wp:anchor distT="0" distB="0" distL="114300" distR="114300" simplePos="0" relativeHeight="251657216" behindDoc="0" locked="0" layoutInCell="1" allowOverlap="1">
          <wp:simplePos x="0" y="0"/>
          <wp:positionH relativeFrom="column">
            <wp:posOffset>2952115</wp:posOffset>
          </wp:positionH>
          <wp:positionV relativeFrom="paragraph">
            <wp:posOffset>-104140</wp:posOffset>
          </wp:positionV>
          <wp:extent cx="3067050" cy="781050"/>
          <wp:effectExtent l="0" t="0" r="0" b="0"/>
          <wp:wrapNone/>
          <wp:docPr id="18" name="Bild 18" descr="VGMe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GMe_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1" locked="1" layoutInCell="1" allowOverlap="1">
              <wp:simplePos x="0" y="0"/>
              <wp:positionH relativeFrom="page">
                <wp:posOffset>165735</wp:posOffset>
              </wp:positionH>
              <wp:positionV relativeFrom="page">
                <wp:posOffset>3780790</wp:posOffset>
              </wp:positionV>
              <wp:extent cx="152400" cy="0"/>
              <wp:effectExtent l="0" t="0" r="0" b="0"/>
              <wp:wrapTight wrapText="bothSides">
                <wp:wrapPolygon edited="0">
                  <wp:start x="0" y="-2147483648"/>
                  <wp:lineTo x="0" y="-2147483648"/>
                  <wp:lineTo x="0" y="-2147483648"/>
                  <wp:lineTo x="0" y="-2147483648"/>
                  <wp:lineTo x="0" y="-2147483648"/>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05pt,297.7pt" to="25.0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" strokeweight=".5pt">
              <w10:wrap type="tight" anchorx="page" anchory="page"/>
              <w10:anchorlock/>
            </v:line>
          </w:pict>
        </mc:Fallback>
      </mc:AlternateContent>
    </w:r>
    <w:r>
      <w:rPr>
        <w:noProof/>
      </w:rPr>
      <mc:AlternateContent>
        <mc:Choice Requires="wps">
          <w:drawing>
            <wp:anchor distT="0" distB="0" distL="114300" distR="114300" simplePos="0" relativeHeight="251656192" behindDoc="0" locked="1" layoutInCell="1" allowOverlap="1">
              <wp:simplePos x="0" y="0"/>
              <wp:positionH relativeFrom="column">
                <wp:posOffset>-645160</wp:posOffset>
              </wp:positionH>
              <wp:positionV relativeFrom="page">
                <wp:posOffset>7584440</wp:posOffset>
              </wp:positionV>
              <wp:extent cx="152400" cy="0"/>
              <wp:effectExtent l="0" t="0" r="0" b="0"/>
              <wp:wrapSquare wrapText="bothSides"/>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8pt,597.2pt" to="-38.8pt,5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" strokeweight=".5pt">
              <w10:wrap type="square" anchory="page"/>
              <w10:anchorlock/>
            </v:line>
          </w:pict>
        </mc:Fallback>
      </mc:AlternateContent>
    </w:r>
    <w:r>
      <w:rPr>
        <w:noProof/>
      </w:rPr>
      <mc:AlternateContent>
        <mc:Choice Requires="wps">
          <w:drawing>
            <wp:anchor distT="0" distB="0" distL="114300" distR="114300" simplePos="0" relativeHeight="251654144" behindDoc="0" locked="1" layoutInCell="1" allowOverlap="1">
              <wp:simplePos x="0" y="0"/>
              <wp:positionH relativeFrom="column">
                <wp:posOffset>-645160</wp:posOffset>
              </wp:positionH>
              <wp:positionV relativeFrom="page">
                <wp:posOffset>5374640</wp:posOffset>
              </wp:positionV>
              <wp:extent cx="152400" cy="0"/>
              <wp:effectExtent l="0" t="0" r="0" b="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8pt,423.2pt" to="-38.8pt,4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" strokeweight=".5pt">
              <w10:wrap type="square" anchory="page"/>
              <w10:anchorlock/>
            </v:line>
          </w:pict>
        </mc:Fallback>
      </mc:AlternateContent>
    </w:r>
    <w:r>
      <w:rPr>
        <w:noProof/>
      </w:rPr>
      <w:drawing>
        <wp:anchor distT="0" distB="0" distL="114300" distR="114300" simplePos="0" relativeHeight="251653120" behindDoc="1" locked="0" layoutInCell="1" allowOverlap="1">
          <wp:simplePos x="0" y="0"/>
          <wp:positionH relativeFrom="column">
            <wp:posOffset>4817110</wp:posOffset>
          </wp:positionH>
          <wp:positionV relativeFrom="paragraph">
            <wp:posOffset>-6985</wp:posOffset>
          </wp:positionV>
          <wp:extent cx="1077595" cy="10106025"/>
          <wp:effectExtent l="0" t="0" r="0" b="0"/>
          <wp:wrapTight wrapText="bothSides">
            <wp:wrapPolygon edited="0">
              <wp:start x="0" y="0"/>
              <wp:lineTo x="0" y="21580"/>
              <wp:lineTo x="21384" y="21580"/>
              <wp:lineTo x="21384" y="0"/>
              <wp:lineTo x="0" y="0"/>
            </wp:wrapPolygon>
          </wp:wrapTight>
          <wp:docPr id="1" name="Bild 1" descr="einpi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pixce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10106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4B24A0C-697D-4C41-90D0-98AD13F5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397"/>
        <w:tab w:val="left" w:pos="794"/>
        <w:tab w:val="left" w:pos="1191"/>
      </w:tabs>
      <w:overflowPunct w:val="0"/>
      <w:autoSpaceDE w:val="0"/>
      <w:autoSpaceDN w:val="0"/>
      <w:adjustRightInd w:val="0"/>
      <w:textAlignment w:val="baseline"/>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ngend">
    <w:name w:val="Hängend"/>
    <w:basedOn w:val="Standard"/>
    <w:pPr>
      <w:ind w:left="397" w:hanging="397"/>
    </w:pPr>
  </w:style>
  <w:style w:type="paragraph" w:customStyle="1" w:styleId="Hngend2">
    <w:name w:val="Hängend2"/>
    <w:basedOn w:val="Hngend"/>
    <w:next w:val="Hngend"/>
    <w:pPr>
      <w:ind w:left="794"/>
    </w:pPr>
  </w:style>
  <w:style w:type="paragraph" w:customStyle="1" w:styleId="Empfnger">
    <w:name w:val="Empfänger"/>
    <w:basedOn w:val="Standard"/>
  </w:style>
  <w:style w:type="paragraph" w:customStyle="1" w:styleId="Hngend3">
    <w:name w:val="Hängend3"/>
    <w:basedOn w:val="Hngend"/>
    <w:pPr>
      <w:ind w:left="1191"/>
    </w:pPr>
  </w:style>
  <w:style w:type="paragraph" w:styleId="Fuzeile">
    <w:name w:val="footer"/>
    <w:basedOn w:val="Standard"/>
    <w:link w:val="FuzeileZchn"/>
    <w:pPr>
      <w:tabs>
        <w:tab w:val="clear" w:pos="397"/>
        <w:tab w:val="clear" w:pos="794"/>
        <w:tab w:val="clear" w:pos="1191"/>
        <w:tab w:val="center" w:pos="4536"/>
        <w:tab w:val="right" w:pos="9072"/>
      </w:tabs>
    </w:pPr>
  </w:style>
  <w:style w:type="paragraph" w:styleId="Kopfzeile">
    <w:name w:val="header"/>
    <w:basedOn w:val="Standard"/>
    <w:pPr>
      <w:tabs>
        <w:tab w:val="clear" w:pos="397"/>
        <w:tab w:val="clear" w:pos="794"/>
        <w:tab w:val="clear" w:pos="1191"/>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THbold">
    <w:name w:val="TH_bold"/>
    <w:rPr>
      <w:rFonts w:ascii="Arial" w:eastAsia="Cambria" w:hAnsi="Arial"/>
      <w:b/>
    </w:rPr>
  </w:style>
  <w:style w:type="paragraph" w:customStyle="1" w:styleId="THName810">
    <w:name w:val="TH_Name_8/10"/>
    <w:basedOn w:val="Standard"/>
    <w:qFormat/>
    <w:pPr>
      <w:tabs>
        <w:tab w:val="clear" w:pos="397"/>
        <w:tab w:val="clear" w:pos="794"/>
        <w:tab w:val="clear" w:pos="1191"/>
      </w:tabs>
      <w:overflowPunct/>
      <w:autoSpaceDE/>
      <w:autoSpaceDN/>
      <w:adjustRightInd/>
      <w:spacing w:line="200" w:lineRule="exact"/>
      <w:textAlignment w:val="auto"/>
    </w:pPr>
    <w:rPr>
      <w:sz w:val="16"/>
    </w:rPr>
  </w:style>
  <w:style w:type="paragraph" w:customStyle="1" w:styleId="THAbbinder79">
    <w:name w:val="TH_Abbinder_7/9"/>
    <w:basedOn w:val="Standard"/>
    <w:qFormat/>
    <w:pPr>
      <w:tabs>
        <w:tab w:val="clear" w:pos="397"/>
        <w:tab w:val="clear" w:pos="794"/>
        <w:tab w:val="clear" w:pos="1191"/>
      </w:tabs>
      <w:overflowPunct/>
      <w:autoSpaceDE/>
      <w:autoSpaceDN/>
      <w:adjustRightInd/>
      <w:spacing w:line="180" w:lineRule="exact"/>
      <w:textAlignment w:val="auto"/>
    </w:pPr>
    <w:rPr>
      <w:rFonts w:eastAsia="Cambria"/>
      <w:sz w:val="14"/>
    </w:rPr>
  </w:style>
  <w:style w:type="character" w:styleId="Hyperlink">
    <w:name w:val="Hyperlink"/>
    <w:rPr>
      <w:color w:val="0000FF"/>
      <w:u w:val="single"/>
    </w:rPr>
  </w:style>
  <w:style w:type="paragraph" w:customStyle="1" w:styleId="THFensterzeile67">
    <w:name w:val="TH_Fensterzeile_6/7"/>
    <w:basedOn w:val="Standard"/>
    <w:qFormat/>
    <w:pPr>
      <w:widowControl w:val="0"/>
      <w:tabs>
        <w:tab w:val="clear" w:pos="397"/>
        <w:tab w:val="clear" w:pos="794"/>
        <w:tab w:val="clear" w:pos="1191"/>
      </w:tabs>
      <w:overflowPunct/>
      <w:spacing w:line="140" w:lineRule="exact"/>
      <w:textAlignment w:val="center"/>
    </w:pPr>
    <w:rPr>
      <w:rFonts w:eastAsia="Cambria" w:cs="ArialMT"/>
      <w:color w:val="000000"/>
      <w:sz w:val="12"/>
      <w:szCs w:val="12"/>
    </w:rPr>
  </w:style>
  <w:style w:type="paragraph" w:styleId="Dokumentstruktur">
    <w:name w:val="Document Map"/>
    <w:basedOn w:val="Standard"/>
    <w:semiHidden/>
    <w:pPr>
      <w:shd w:val="clear" w:color="auto" w:fill="000080"/>
    </w:pPr>
    <w:rPr>
      <w:rFonts w:ascii="Tahoma" w:hAnsi="Tahoma" w:cs="Tahoma"/>
      <w:sz w:val="20"/>
    </w:rPr>
  </w:style>
  <w:style w:type="paragraph" w:customStyle="1" w:styleId="THAnkreuztext">
    <w:name w:val="TH_Ankreuztext"/>
    <w:basedOn w:val="Standard"/>
    <w:qFormat/>
    <w:pPr>
      <w:tabs>
        <w:tab w:val="clear" w:pos="397"/>
        <w:tab w:val="clear" w:pos="794"/>
        <w:tab w:val="clear" w:pos="1191"/>
      </w:tabs>
      <w:overflowPunct/>
      <w:autoSpaceDE/>
      <w:autoSpaceDN/>
      <w:adjustRightInd/>
      <w:spacing w:line="400" w:lineRule="exact"/>
      <w:textAlignment w:val="auto"/>
    </w:pPr>
    <w:rPr>
      <w:sz w:val="20"/>
    </w:rPr>
  </w:style>
  <w:style w:type="character" w:customStyle="1" w:styleId="FuzeileZchn">
    <w:name w:val="Fußzeile Zchn"/>
    <w:basedOn w:val="Absatz-Standardschriftart"/>
    <w:link w:val="Fuzeil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9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hyperlink" Target="http://www.verwaltungsgerichte.thueringen.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X\Makro\Briefk&#246;pfe\VGMe%20Medieninformation-Allgemei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VGMe Medieninformation-Allgemein.dotx</Template>
  <TotalTime>0</TotalTime>
  <Pages>1</Pages>
  <Words>175</Words>
  <Characters>1411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Briefkopf - PRÄSIDENT DES THÜR. OLG -</vt:lpstr>
    </vt:vector>
  </TitlesOfParts>
  <Company>OLG</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 - PRÄSIDENT DES THÜR. OLG -</dc:title>
  <dc:subject>Zum automatisierten ausfüllen - Verfügungssystem -</dc:subject>
  <dc:creator>VGMe Szurlies, Carolin</dc:creator>
  <cp:keywords/>
  <dc:description>erstellt im November 2012</dc:description>
  <cp:lastModifiedBy>VGMe Mienert, Rita</cp:lastModifiedBy>
  <cp:revision>2</cp:revision>
  <cp:lastPrinted>2026-06-04T11:38:00Z</cp:lastPrinted>
  <dcterms:created xsi:type="dcterms:W3CDTF">2026-06-04T12:14:00Z</dcterms:created>
  <dcterms:modified xsi:type="dcterms:W3CDTF">2026-06-04T12:14:00Z</dcterms:modified>
</cp:coreProperties>
</file>